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B350A" w14:textId="77777777" w:rsidR="00584BD0" w:rsidRDefault="00584BD0" w:rsidP="00584BD0">
      <w:pPr>
        <w:tabs>
          <w:tab w:val="left" w:pos="7230"/>
        </w:tabs>
        <w:rPr>
          <w:rStyle w:val="Style18pt"/>
          <w:rFonts w:ascii="Knowledge Bold" w:hAnsi="Knowledge Bold" w:cs="Arial"/>
          <w:b/>
          <w:color w:val="auto"/>
          <w:sz w:val="48"/>
          <w:szCs w:val="48"/>
        </w:rPr>
      </w:pPr>
    </w:p>
    <w:p w14:paraId="6C59AD0A" w14:textId="7CFA8DD9" w:rsidR="00562DC4" w:rsidRDefault="00525D23" w:rsidP="00584BD0">
      <w:pPr>
        <w:tabs>
          <w:tab w:val="left" w:pos="7230"/>
        </w:tabs>
        <w:rPr>
          <w:rStyle w:val="Style18pt"/>
          <w:rFonts w:cs="Arial"/>
          <w:b/>
          <w:color w:val="000000" w:themeColor="text1"/>
          <w:sz w:val="48"/>
          <w:szCs w:val="48"/>
        </w:rPr>
      </w:pPr>
      <w:r>
        <w:rPr>
          <w:rStyle w:val="Style18pt"/>
          <w:rFonts w:cs="Arial"/>
          <w:b/>
          <w:color w:val="000000" w:themeColor="text1"/>
          <w:sz w:val="48"/>
          <w:szCs w:val="48"/>
        </w:rPr>
        <w:t>COURT REPORTING – 5 DAYS</w:t>
      </w:r>
    </w:p>
    <w:p w14:paraId="7C704709" w14:textId="7A1185A5" w:rsidR="00687AD1" w:rsidRDefault="007164F4" w:rsidP="00584BD0">
      <w:pPr>
        <w:tabs>
          <w:tab w:val="left" w:pos="7230"/>
        </w:tabs>
        <w:rPr>
          <w:lang w:val="en-GB"/>
        </w:rPr>
      </w:pPr>
      <w:r>
        <w:rPr>
          <w:lang w:val="en-GB"/>
        </w:rPr>
        <w:t>Covering legal proceedings fairly and effectively</w:t>
      </w:r>
      <w:bookmarkStart w:id="0" w:name="_GoBack"/>
      <w:bookmarkEnd w:id="0"/>
    </w:p>
    <w:p w14:paraId="63D34C38" w14:textId="77777777" w:rsidR="00584BD0" w:rsidRPr="0020156A" w:rsidRDefault="00584BD0" w:rsidP="00584BD0">
      <w:pPr>
        <w:rPr>
          <w:rStyle w:val="StyleArialBlack10pt"/>
          <w:color w:val="C1102F"/>
        </w:rPr>
      </w:pPr>
    </w:p>
    <w:p w14:paraId="3C1FE7BF" w14:textId="38889FD0" w:rsidR="00584BD0" w:rsidRPr="00FD59C6" w:rsidRDefault="00E81317" w:rsidP="00584BD0">
      <w:pPr>
        <w:rPr>
          <w:rStyle w:val="StyleArialBlack10pt"/>
          <w:color w:val="F79646" w:themeColor="accent6"/>
        </w:rPr>
      </w:pPr>
      <w:r>
        <w:rPr>
          <w:rFonts w:ascii="Arial Black" w:hAnsi="Arial Black"/>
          <w:noProof/>
          <w:color w:val="F79646" w:themeColor="accent6"/>
          <w:sz w:val="20"/>
          <w:szCs w:val="20"/>
          <w:lang w:val="en-GB" w:eastAsia="en-GB"/>
        </w:rPr>
        <mc:AlternateContent>
          <mc:Choice Requires="wps">
            <w:drawing>
              <wp:anchor distT="0" distB="0" distL="114300" distR="114300" simplePos="0" relativeHeight="251661312" behindDoc="0" locked="0" layoutInCell="1" allowOverlap="1" wp14:anchorId="71D16A5D" wp14:editId="76551161">
                <wp:simplePos x="0" y="0"/>
                <wp:positionH relativeFrom="column">
                  <wp:posOffset>1139190</wp:posOffset>
                </wp:positionH>
                <wp:positionV relativeFrom="paragraph">
                  <wp:posOffset>133985</wp:posOffset>
                </wp:positionV>
                <wp:extent cx="5113020" cy="22860"/>
                <wp:effectExtent l="21590" t="19685" r="34290" b="3365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3020" cy="22860"/>
                        </a:xfrm>
                        <a:prstGeom prst="straightConnector1">
                          <a:avLst/>
                        </a:prstGeom>
                        <a:noFill/>
                        <a:ln w="25400" cap="rnd">
                          <a:solidFill>
                            <a:schemeClr val="accent6">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7175F49" id="_x0000_t32" coordsize="21600,21600" o:spt="32" o:oned="t" path="m0,0l21600,21600e" filled="f">
                <v:path arrowok="t" fillok="f" o:connecttype="none"/>
                <o:lock v:ext="edit" shapetype="t"/>
              </v:shapetype>
              <v:shape id="AutoShape 3" o:spid="_x0000_s1026" type="#_x0000_t32" style="position:absolute;margin-left:89.7pt;margin-top:10.55pt;width:40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" strokecolor="#f79646 [3209]" strokeweight="2pt">
                <v:stroke dashstyle="1 1" endcap="round"/>
              </v:shape>
            </w:pict>
          </mc:Fallback>
        </mc:AlternateContent>
      </w:r>
      <w:r w:rsidR="00584BD0">
        <w:rPr>
          <w:rFonts w:ascii="Arial Black" w:hAnsi="Arial Black"/>
          <w:noProof/>
          <w:color w:val="F79646" w:themeColor="accent6"/>
          <w:sz w:val="20"/>
          <w:szCs w:val="20"/>
        </w:rPr>
        <w:t>What is it about?</w:t>
      </w:r>
    </w:p>
    <w:p w14:paraId="4AD9B43D" w14:textId="1FDAC54B" w:rsidR="006F62C1" w:rsidRDefault="00525D23" w:rsidP="009A0D75">
      <w:pPr>
        <w:pStyle w:val="CIMtemplatetext"/>
      </w:pPr>
      <w:r w:rsidRPr="00525D23">
        <w:t>This five day course is designed to encourage journalists to write and report with more confidence on the range of issues surrounding court cases and legal issues. From a journalist's perspective</w:t>
      </w:r>
      <w:r w:rsidR="00B56933">
        <w:t>,</w:t>
      </w:r>
      <w:r w:rsidRPr="00525D23">
        <w:t xml:space="preserve"> trial proceedings can seem daunting. The aim of this course is not only to help build a solid knowledge base, but also to explore ways of producing fair, balanced and compelling coverage in the world of digital and print media.  Participants will learn useful legal vocabulary, and practise turning complicated concepts into clear, informative news stories which meet international standards of journalism.</w:t>
      </w:r>
    </w:p>
    <w:p w14:paraId="3320BD83" w14:textId="77777777" w:rsidR="00525D23" w:rsidRDefault="00525D23" w:rsidP="009A0D75">
      <w:pPr>
        <w:pStyle w:val="CIMtemplatetext"/>
        <w:rPr>
          <w:rFonts w:cs="Arial"/>
          <w:iCs/>
          <w:color w:val="auto"/>
          <w:szCs w:val="22"/>
          <w:lang w:val="en-US"/>
        </w:rPr>
      </w:pPr>
    </w:p>
    <w:p w14:paraId="42F2EB38" w14:textId="0090D4C8" w:rsidR="00584BD0" w:rsidRPr="00FD59C6" w:rsidRDefault="00E81317" w:rsidP="00584BD0">
      <w:pPr>
        <w:pStyle w:val="CIMtemplatetext"/>
        <w:rPr>
          <w:rStyle w:val="StyleArialBlack10pt"/>
          <w:color w:val="F79646" w:themeColor="accent6"/>
        </w:rPr>
      </w:pPr>
      <w:r>
        <w:rPr>
          <w:rFonts w:cs="Arial"/>
          <w:noProof/>
          <w:lang w:eastAsia="en-GB"/>
        </w:rPr>
        <mc:AlternateContent>
          <mc:Choice Requires="wps">
            <w:drawing>
              <wp:anchor distT="0" distB="0" distL="114300" distR="114300" simplePos="0" relativeHeight="251662336" behindDoc="0" locked="0" layoutInCell="1" allowOverlap="1" wp14:anchorId="09EA5DD6" wp14:editId="1DFFFCC5">
                <wp:simplePos x="0" y="0"/>
                <wp:positionH relativeFrom="column">
                  <wp:posOffset>1352550</wp:posOffset>
                </wp:positionH>
                <wp:positionV relativeFrom="paragraph">
                  <wp:posOffset>131445</wp:posOffset>
                </wp:positionV>
                <wp:extent cx="4861560" cy="22860"/>
                <wp:effectExtent l="31750" t="29845" r="34290" b="3619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22860"/>
                        </a:xfrm>
                        <a:prstGeom prst="straightConnector1">
                          <a:avLst/>
                        </a:prstGeom>
                        <a:noFill/>
                        <a:ln w="25400" cap="rnd">
                          <a:solidFill>
                            <a:schemeClr val="accent6">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00AAE35" id="AutoShape 4" o:spid="_x0000_s1026" type="#_x0000_t32" style="position:absolute;margin-left:106.5pt;margin-top:10.35pt;width:382.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" strokecolor="#f79646 [3209]" strokeweight="2pt">
                <v:stroke dashstyle="1 1" endcap="round"/>
              </v:shape>
            </w:pict>
          </mc:Fallback>
        </mc:AlternateContent>
      </w:r>
      <w:r w:rsidR="00584BD0">
        <w:rPr>
          <w:rFonts w:ascii="Arial Black" w:hAnsi="Arial Black"/>
          <w:noProof/>
          <w:color w:val="F79646" w:themeColor="accent6"/>
        </w:rPr>
        <w:t>Who should attend?</w:t>
      </w:r>
    </w:p>
    <w:p w14:paraId="28E17948" w14:textId="145571BB" w:rsidR="00F54AF1" w:rsidRDefault="006F62C1" w:rsidP="009A0D75">
      <w:pPr>
        <w:rPr>
          <w:rFonts w:eastAsia="Verdana" w:cs="Arial"/>
          <w:sz w:val="20"/>
          <w:szCs w:val="20"/>
        </w:rPr>
      </w:pPr>
      <w:r w:rsidRPr="006F62C1">
        <w:rPr>
          <w:rFonts w:eastAsia="Verdana" w:cs="Arial"/>
          <w:sz w:val="20"/>
          <w:szCs w:val="20"/>
        </w:rPr>
        <w:t>The course is aimed primarily at jour</w:t>
      </w:r>
      <w:r w:rsidR="009B67B1">
        <w:rPr>
          <w:rFonts w:eastAsia="Verdana" w:cs="Arial"/>
          <w:sz w:val="20"/>
          <w:szCs w:val="20"/>
        </w:rPr>
        <w:t xml:space="preserve">nalists with two to eight years’ </w:t>
      </w:r>
      <w:r w:rsidRPr="006F62C1">
        <w:rPr>
          <w:rFonts w:eastAsia="Verdana" w:cs="Arial"/>
          <w:sz w:val="20"/>
          <w:szCs w:val="20"/>
        </w:rPr>
        <w:t>experience who write for an international audience, or seek to.</w:t>
      </w:r>
    </w:p>
    <w:p w14:paraId="1CE45D5B" w14:textId="77777777" w:rsidR="006F62C1" w:rsidRPr="009A0D75" w:rsidRDefault="006F62C1" w:rsidP="009A0D75">
      <w:pPr>
        <w:rPr>
          <w:rFonts w:cs="Arial"/>
          <w:sz w:val="20"/>
        </w:rPr>
      </w:pPr>
    </w:p>
    <w:p w14:paraId="404C62DE" w14:textId="3A1ED2CE" w:rsidR="00584BD0" w:rsidRPr="00FD59C6" w:rsidRDefault="00E81317" w:rsidP="00584BD0">
      <w:pPr>
        <w:pStyle w:val="CIMbullettext"/>
        <w:numPr>
          <w:ilvl w:val="0"/>
          <w:numId w:val="0"/>
        </w:numPr>
        <w:ind w:left="284" w:hanging="284"/>
        <w:rPr>
          <w:color w:val="F79646" w:themeColor="accent6"/>
        </w:rPr>
      </w:pPr>
      <w:r>
        <w:rPr>
          <w:rFonts w:ascii="Arial Black" w:hAnsi="Arial Black"/>
          <w:noProof/>
          <w:color w:val="C1102F"/>
          <w:szCs w:val="20"/>
          <w:lang w:val="en-GB" w:eastAsia="en-GB"/>
        </w:rPr>
        <mc:AlternateContent>
          <mc:Choice Requires="wps">
            <w:drawing>
              <wp:anchor distT="0" distB="0" distL="114300" distR="114300" simplePos="0" relativeHeight="251663360" behindDoc="0" locked="0" layoutInCell="1" allowOverlap="1" wp14:anchorId="7F1E8B84" wp14:editId="01B28ED9">
                <wp:simplePos x="0" y="0"/>
                <wp:positionH relativeFrom="column">
                  <wp:posOffset>1352550</wp:posOffset>
                </wp:positionH>
                <wp:positionV relativeFrom="paragraph">
                  <wp:posOffset>127635</wp:posOffset>
                </wp:positionV>
                <wp:extent cx="4899660" cy="22860"/>
                <wp:effectExtent l="31750" t="26035" r="34290" b="4000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660" cy="22860"/>
                        </a:xfrm>
                        <a:prstGeom prst="straightConnector1">
                          <a:avLst/>
                        </a:prstGeom>
                        <a:noFill/>
                        <a:ln w="25400" cap="rnd">
                          <a:solidFill>
                            <a:schemeClr val="accent6">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A1E2131" id="AutoShape 5" o:spid="_x0000_s1026" type="#_x0000_t32" style="position:absolute;margin-left:106.5pt;margin-top:10.05pt;width:385.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" strokecolor="#f79646 [3209]" strokeweight="2pt">
                <v:stroke dashstyle="1 1" endcap="round"/>
              </v:shape>
            </w:pict>
          </mc:Fallback>
        </mc:AlternateContent>
      </w:r>
      <w:r w:rsidR="00584BD0">
        <w:rPr>
          <w:rFonts w:ascii="Arial Black" w:hAnsi="Arial Black"/>
          <w:noProof/>
          <w:color w:val="F79646" w:themeColor="accent6"/>
          <w:szCs w:val="20"/>
        </w:rPr>
        <w:t>Learning outcomes</w:t>
      </w:r>
    </w:p>
    <w:p w14:paraId="519AAD47" w14:textId="77777777" w:rsidR="007164F4" w:rsidRDefault="007164F4" w:rsidP="006F62C1">
      <w:pPr>
        <w:pStyle w:val="CIMbullettext"/>
        <w:rPr>
          <w:rFonts w:cs="Arial"/>
          <w:iCs/>
        </w:rPr>
      </w:pPr>
      <w:r>
        <w:rPr>
          <w:rFonts w:cs="Arial"/>
          <w:iCs/>
        </w:rPr>
        <w:t>Deeper understanding of the justice system and types of courts</w:t>
      </w:r>
    </w:p>
    <w:p w14:paraId="4909D822" w14:textId="77777777" w:rsidR="007164F4" w:rsidRDefault="007164F4" w:rsidP="006F62C1">
      <w:pPr>
        <w:pStyle w:val="CIMbullettext"/>
        <w:rPr>
          <w:rFonts w:cs="Arial"/>
          <w:iCs/>
        </w:rPr>
      </w:pPr>
      <w:r>
        <w:rPr>
          <w:rFonts w:cs="Arial"/>
          <w:iCs/>
        </w:rPr>
        <w:t>Awareness of the varying news angles when reporting on law and courts</w:t>
      </w:r>
    </w:p>
    <w:p w14:paraId="5E3F1C6A" w14:textId="77777777" w:rsidR="007164F4" w:rsidRDefault="007164F4" w:rsidP="006F62C1">
      <w:pPr>
        <w:pStyle w:val="CIMbullettext"/>
        <w:rPr>
          <w:rFonts w:cs="Arial"/>
          <w:iCs/>
        </w:rPr>
      </w:pPr>
      <w:r>
        <w:rPr>
          <w:rFonts w:cs="Arial"/>
          <w:iCs/>
        </w:rPr>
        <w:t>Ethics of court reporting and how to deal with legal and ethical dilemmas</w:t>
      </w:r>
    </w:p>
    <w:p w14:paraId="34048BFF" w14:textId="2D7B825D" w:rsidR="007164F4" w:rsidRDefault="007164F4" w:rsidP="006F62C1">
      <w:pPr>
        <w:pStyle w:val="CIMbullettext"/>
        <w:rPr>
          <w:rFonts w:cs="Arial"/>
          <w:iCs/>
        </w:rPr>
      </w:pPr>
      <w:r>
        <w:rPr>
          <w:rFonts w:cs="Arial"/>
          <w:iCs/>
        </w:rPr>
        <w:t>Skills for making legal proceedings clear and how to better structure news stories</w:t>
      </w:r>
    </w:p>
    <w:p w14:paraId="37C012BE" w14:textId="77777777" w:rsidR="00D13928" w:rsidRPr="00D13928" w:rsidRDefault="00D13928" w:rsidP="00D13928">
      <w:pPr>
        <w:pStyle w:val="CIMbullettext"/>
        <w:numPr>
          <w:ilvl w:val="0"/>
          <w:numId w:val="0"/>
        </w:numPr>
        <w:ind w:left="284"/>
        <w:rPr>
          <w:rFonts w:cs="Arial"/>
          <w:iCs/>
        </w:rPr>
      </w:pPr>
    </w:p>
    <w:p w14:paraId="4B30A7E0" w14:textId="31C1126F" w:rsidR="00584BD0" w:rsidRPr="00FD59C6" w:rsidRDefault="00E81317" w:rsidP="00584BD0">
      <w:pPr>
        <w:pStyle w:val="CIMbullettext"/>
        <w:numPr>
          <w:ilvl w:val="0"/>
          <w:numId w:val="0"/>
        </w:numPr>
        <w:ind w:left="284" w:hanging="284"/>
        <w:rPr>
          <w:rFonts w:ascii="Arial Black" w:hAnsi="Arial Black"/>
          <w:color w:val="F79646" w:themeColor="accent6"/>
        </w:rPr>
      </w:pPr>
      <w:r>
        <w:rPr>
          <w:rFonts w:ascii="Arial Black" w:hAnsi="Arial Black"/>
          <w:noProof/>
          <w:color w:val="F79646" w:themeColor="accent6"/>
          <w:szCs w:val="20"/>
          <w:lang w:val="en-GB" w:eastAsia="en-GB"/>
        </w:rPr>
        <mc:AlternateContent>
          <mc:Choice Requires="wps">
            <w:drawing>
              <wp:anchor distT="0" distB="0" distL="114300" distR="114300" simplePos="0" relativeHeight="251660288" behindDoc="0" locked="0" layoutInCell="1" allowOverlap="1" wp14:anchorId="51DB50AC" wp14:editId="1F80F844">
                <wp:simplePos x="0" y="0"/>
                <wp:positionH relativeFrom="column">
                  <wp:posOffset>590550</wp:posOffset>
                </wp:positionH>
                <wp:positionV relativeFrom="paragraph">
                  <wp:posOffset>133350</wp:posOffset>
                </wp:positionV>
                <wp:extent cx="5730240" cy="22860"/>
                <wp:effectExtent l="19050" t="31750" r="41910" b="342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22860"/>
                        </a:xfrm>
                        <a:prstGeom prst="straightConnector1">
                          <a:avLst/>
                        </a:prstGeom>
                        <a:noFill/>
                        <a:ln w="25400" cap="rnd">
                          <a:solidFill>
                            <a:schemeClr val="accent6">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35EC75F" id="AutoShape 2" o:spid="_x0000_s1026" type="#_x0000_t32" style="position:absolute;margin-left:46.5pt;margin-top:10.5pt;width:451.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" strokecolor="#f79646 [3209]" strokeweight="2pt">
                <v:stroke dashstyle="1 1" endcap="round"/>
              </v:shape>
            </w:pict>
          </mc:Fallback>
        </mc:AlternateContent>
      </w:r>
      <w:r w:rsidR="00584BD0">
        <w:rPr>
          <w:rFonts w:ascii="Arial Black" w:hAnsi="Arial Black"/>
          <w:noProof/>
          <w:color w:val="F79646" w:themeColor="accent6"/>
          <w:szCs w:val="20"/>
        </w:rPr>
        <w:t>Benefits</w:t>
      </w:r>
    </w:p>
    <w:p w14:paraId="2CF8E103" w14:textId="29A3C6CF" w:rsidR="009B67B1" w:rsidRDefault="00F54AF1" w:rsidP="001A3D67">
      <w:pPr>
        <w:rPr>
          <w:rFonts w:cs="Arial"/>
          <w:iCs/>
          <w:sz w:val="20"/>
        </w:rPr>
      </w:pPr>
      <w:r w:rsidRPr="00F54AF1">
        <w:rPr>
          <w:rFonts w:cs="Arial"/>
          <w:iCs/>
          <w:sz w:val="20"/>
        </w:rPr>
        <w:t xml:space="preserve">Following this course you will have the knowledge and ability to </w:t>
      </w:r>
      <w:r w:rsidR="009B67B1">
        <w:rPr>
          <w:rFonts w:cs="Arial"/>
          <w:iCs/>
          <w:sz w:val="20"/>
        </w:rPr>
        <w:t>report efficiently and effe</w:t>
      </w:r>
      <w:r w:rsidR="007164F4">
        <w:rPr>
          <w:rFonts w:cs="Arial"/>
          <w:iCs/>
          <w:sz w:val="20"/>
        </w:rPr>
        <w:t>ctively on all kinds of courts and criminal proceedings.</w:t>
      </w:r>
    </w:p>
    <w:p w14:paraId="509FB180" w14:textId="77777777" w:rsidR="009B67B1" w:rsidRDefault="009B67B1" w:rsidP="001A3D67">
      <w:pPr>
        <w:rPr>
          <w:rFonts w:cs="Arial"/>
          <w:iCs/>
          <w:sz w:val="20"/>
        </w:rPr>
      </w:pPr>
    </w:p>
    <w:p w14:paraId="4DB31B51" w14:textId="4FD723FF" w:rsidR="00584BD0" w:rsidRPr="00FD59C6" w:rsidRDefault="00E81317" w:rsidP="00584BD0">
      <w:pPr>
        <w:rPr>
          <w:rStyle w:val="StyleArialBlack10pt"/>
          <w:color w:val="F79646" w:themeColor="accent6"/>
        </w:rPr>
      </w:pPr>
      <w:r>
        <w:rPr>
          <w:noProof/>
          <w:lang w:val="en-GB" w:eastAsia="en-GB"/>
        </w:rPr>
        <mc:AlternateContent>
          <mc:Choice Requires="wps">
            <w:drawing>
              <wp:anchor distT="0" distB="0" distL="114300" distR="114300" simplePos="0" relativeHeight="251664384" behindDoc="0" locked="0" layoutInCell="1" allowOverlap="1" wp14:anchorId="65B2AAED" wp14:editId="5D959DE4">
                <wp:simplePos x="0" y="0"/>
                <wp:positionH relativeFrom="column">
                  <wp:posOffset>1177290</wp:posOffset>
                </wp:positionH>
                <wp:positionV relativeFrom="paragraph">
                  <wp:posOffset>126365</wp:posOffset>
                </wp:positionV>
                <wp:extent cx="5143500" cy="0"/>
                <wp:effectExtent l="21590" t="24765" r="41910" b="387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25400" cap="rnd">
                          <a:solidFill>
                            <a:schemeClr val="accent6">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5246D7D" id="AutoShape 6" o:spid="_x0000_s1026" type="#_x0000_t32" style="position:absolute;margin-left:92.7pt;margin-top:9.95pt;width:4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" strokecolor="#f79646 [3209]" strokeweight="2pt">
                <v:stroke dashstyle="1 1" endcap="round"/>
              </v:shape>
            </w:pict>
          </mc:Fallback>
        </mc:AlternateContent>
      </w:r>
      <w:r w:rsidR="00584BD0">
        <w:rPr>
          <w:rStyle w:val="StyleArialBlack10pt"/>
          <w:color w:val="F79646" w:themeColor="accent6"/>
        </w:rPr>
        <w:t>Course structure</w:t>
      </w:r>
    </w:p>
    <w:p w14:paraId="12670690" w14:textId="77777777" w:rsidR="00525D23" w:rsidRPr="00525D23" w:rsidRDefault="00525D23" w:rsidP="007164F4">
      <w:pPr>
        <w:numPr>
          <w:ilvl w:val="0"/>
          <w:numId w:val="4"/>
        </w:numPr>
        <w:tabs>
          <w:tab w:val="clear" w:pos="720"/>
          <w:tab w:val="num" w:pos="360"/>
        </w:tabs>
        <w:ind w:left="360"/>
        <w:rPr>
          <w:rFonts w:cs="Arial"/>
          <w:iCs/>
          <w:sz w:val="20"/>
        </w:rPr>
      </w:pPr>
      <w:r w:rsidRPr="00525D23">
        <w:rPr>
          <w:rFonts w:cs="Arial"/>
          <w:iCs/>
          <w:sz w:val="20"/>
        </w:rPr>
        <w:t xml:space="preserve">The justice system - What are laws? </w:t>
      </w:r>
    </w:p>
    <w:p w14:paraId="157382D4" w14:textId="0F3B8DB6" w:rsidR="00525D23" w:rsidRPr="00525D23" w:rsidRDefault="00525D23" w:rsidP="007164F4">
      <w:pPr>
        <w:numPr>
          <w:ilvl w:val="0"/>
          <w:numId w:val="4"/>
        </w:numPr>
        <w:tabs>
          <w:tab w:val="clear" w:pos="720"/>
          <w:tab w:val="num" w:pos="360"/>
        </w:tabs>
        <w:ind w:left="360"/>
        <w:rPr>
          <w:rFonts w:cs="Arial"/>
          <w:iCs/>
          <w:sz w:val="20"/>
        </w:rPr>
      </w:pPr>
      <w:r w:rsidRPr="00525D23">
        <w:rPr>
          <w:rFonts w:cs="Arial"/>
          <w:iCs/>
          <w:sz w:val="20"/>
        </w:rPr>
        <w:t>Types of laws and types of courts -</w:t>
      </w:r>
      <w:r w:rsidR="00B56933">
        <w:rPr>
          <w:rFonts w:cs="Arial"/>
          <w:iCs/>
          <w:sz w:val="20"/>
        </w:rPr>
        <w:t xml:space="preserve"> The basics of court reporting</w:t>
      </w:r>
    </w:p>
    <w:p w14:paraId="0B6EC18E" w14:textId="77777777" w:rsidR="00525D23" w:rsidRPr="00525D23" w:rsidRDefault="00525D23" w:rsidP="007164F4">
      <w:pPr>
        <w:numPr>
          <w:ilvl w:val="0"/>
          <w:numId w:val="4"/>
        </w:numPr>
        <w:tabs>
          <w:tab w:val="clear" w:pos="720"/>
          <w:tab w:val="num" w:pos="360"/>
        </w:tabs>
        <w:ind w:left="360"/>
        <w:rPr>
          <w:rFonts w:cs="Arial"/>
          <w:iCs/>
          <w:sz w:val="20"/>
        </w:rPr>
      </w:pPr>
      <w:r w:rsidRPr="00525D23">
        <w:rPr>
          <w:rFonts w:cs="Arial"/>
          <w:iCs/>
          <w:sz w:val="20"/>
        </w:rPr>
        <w:t>Why report court cases?</w:t>
      </w:r>
    </w:p>
    <w:p w14:paraId="278E20D2" w14:textId="77777777" w:rsidR="00525D23" w:rsidRPr="00525D23" w:rsidRDefault="00525D23" w:rsidP="007164F4">
      <w:pPr>
        <w:numPr>
          <w:ilvl w:val="0"/>
          <w:numId w:val="4"/>
        </w:numPr>
        <w:tabs>
          <w:tab w:val="clear" w:pos="720"/>
          <w:tab w:val="num" w:pos="360"/>
        </w:tabs>
        <w:ind w:left="360"/>
        <w:rPr>
          <w:rFonts w:cs="Arial"/>
          <w:iCs/>
          <w:sz w:val="20"/>
        </w:rPr>
      </w:pPr>
      <w:r w:rsidRPr="00525D23">
        <w:rPr>
          <w:rFonts w:cs="Arial"/>
          <w:iCs/>
          <w:sz w:val="20"/>
        </w:rPr>
        <w:t>A fair trial - What can we report? Defamation, contempt , fair comment and privilege, officers and officials of the court</w:t>
      </w:r>
    </w:p>
    <w:p w14:paraId="0169B59A" w14:textId="08C733E4" w:rsidR="00525D23" w:rsidRPr="00525D23" w:rsidRDefault="00525D23" w:rsidP="007164F4">
      <w:pPr>
        <w:numPr>
          <w:ilvl w:val="0"/>
          <w:numId w:val="4"/>
        </w:numPr>
        <w:tabs>
          <w:tab w:val="clear" w:pos="720"/>
          <w:tab w:val="num" w:pos="360"/>
        </w:tabs>
        <w:ind w:left="360"/>
        <w:rPr>
          <w:rFonts w:cs="Arial"/>
          <w:iCs/>
          <w:sz w:val="20"/>
        </w:rPr>
      </w:pPr>
      <w:r w:rsidRPr="00525D23">
        <w:rPr>
          <w:rFonts w:cs="Arial"/>
          <w:iCs/>
          <w:sz w:val="20"/>
        </w:rPr>
        <w:t>Privacy and the right to know - Sources, undue influence, taste, sub judice illustrated, et</w:t>
      </w:r>
      <w:r w:rsidR="00B56933">
        <w:rPr>
          <w:rFonts w:cs="Arial"/>
          <w:iCs/>
          <w:sz w:val="20"/>
        </w:rPr>
        <w:t>hics, punishments and penalties</w:t>
      </w:r>
    </w:p>
    <w:p w14:paraId="3CA3E339" w14:textId="752F0FD4" w:rsidR="00525D23" w:rsidRPr="00525D23" w:rsidRDefault="00525D23" w:rsidP="007164F4">
      <w:pPr>
        <w:numPr>
          <w:ilvl w:val="0"/>
          <w:numId w:val="4"/>
        </w:numPr>
        <w:tabs>
          <w:tab w:val="clear" w:pos="720"/>
          <w:tab w:val="num" w:pos="360"/>
        </w:tabs>
        <w:ind w:left="360"/>
        <w:rPr>
          <w:rFonts w:cs="Arial"/>
          <w:iCs/>
          <w:sz w:val="20"/>
        </w:rPr>
      </w:pPr>
      <w:r w:rsidRPr="00525D23">
        <w:rPr>
          <w:rFonts w:cs="Arial"/>
          <w:iCs/>
          <w:sz w:val="20"/>
        </w:rPr>
        <w:t>How a case maybe reported - Bringing it all together - scenarios and real l</w:t>
      </w:r>
      <w:r w:rsidR="00B56933">
        <w:rPr>
          <w:rFonts w:cs="Arial"/>
          <w:iCs/>
          <w:sz w:val="20"/>
        </w:rPr>
        <w:t>ife examples including appeals</w:t>
      </w:r>
    </w:p>
    <w:p w14:paraId="22A4B510" w14:textId="107880D8" w:rsidR="00525D23" w:rsidRPr="00525D23" w:rsidRDefault="00525D23" w:rsidP="007164F4">
      <w:pPr>
        <w:numPr>
          <w:ilvl w:val="0"/>
          <w:numId w:val="4"/>
        </w:numPr>
        <w:tabs>
          <w:tab w:val="clear" w:pos="720"/>
          <w:tab w:val="num" w:pos="360"/>
        </w:tabs>
        <w:ind w:left="360"/>
        <w:rPr>
          <w:rFonts w:cs="Arial"/>
          <w:iCs/>
          <w:sz w:val="20"/>
        </w:rPr>
      </w:pPr>
      <w:r w:rsidRPr="00525D23">
        <w:rPr>
          <w:rFonts w:cs="Arial"/>
          <w:iCs/>
          <w:sz w:val="20"/>
        </w:rPr>
        <w:t>Additional challen</w:t>
      </w:r>
      <w:r w:rsidR="00B56933">
        <w:rPr>
          <w:rFonts w:cs="Arial"/>
          <w:iCs/>
          <w:sz w:val="20"/>
        </w:rPr>
        <w:t xml:space="preserve">ges - Issues facing new media, </w:t>
      </w:r>
      <w:r w:rsidRPr="00525D23">
        <w:rPr>
          <w:rFonts w:cs="Arial"/>
          <w:iCs/>
          <w:sz w:val="20"/>
        </w:rPr>
        <w:t>liv</w:t>
      </w:r>
      <w:r w:rsidR="00B56933">
        <w:rPr>
          <w:rFonts w:cs="Arial"/>
          <w:iCs/>
          <w:sz w:val="20"/>
        </w:rPr>
        <w:t>e TV and bloggers</w:t>
      </w:r>
    </w:p>
    <w:p w14:paraId="0E54C33F" w14:textId="1D71341E" w:rsidR="00C96495" w:rsidRPr="00B56933" w:rsidRDefault="00C96495" w:rsidP="007164F4">
      <w:pPr>
        <w:ind w:left="-360"/>
        <w:rPr>
          <w:rFonts w:cs="Arial"/>
          <w:iCs/>
          <w:sz w:val="20"/>
        </w:rPr>
      </w:pPr>
    </w:p>
    <w:sectPr w:rsidR="00C96495" w:rsidRPr="00B56933" w:rsidSect="0028467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C5C28" w14:textId="77777777" w:rsidR="001C308B" w:rsidRDefault="001C308B" w:rsidP="00584BD0">
      <w:r>
        <w:separator/>
      </w:r>
    </w:p>
  </w:endnote>
  <w:endnote w:type="continuationSeparator" w:id="0">
    <w:p w14:paraId="465EB07B" w14:textId="77777777" w:rsidR="001C308B" w:rsidRDefault="001C308B" w:rsidP="0058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nowledge Bold">
    <w:altName w:val="Arial"/>
    <w:panose1 w:val="00000000000000000000"/>
    <w:charset w:val="00"/>
    <w:family w:val="swiss"/>
    <w:notTrueType/>
    <w:pitch w:val="variable"/>
    <w:sig w:usb0="A00002EF" w:usb1="5000204A"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3F977" w14:textId="77777777" w:rsidR="001C308B" w:rsidRDefault="001C308B" w:rsidP="00584BD0">
      <w:r>
        <w:separator/>
      </w:r>
    </w:p>
  </w:footnote>
  <w:footnote w:type="continuationSeparator" w:id="0">
    <w:p w14:paraId="09962C47" w14:textId="77777777" w:rsidR="001C308B" w:rsidRDefault="001C308B" w:rsidP="00584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BFA04" w14:textId="77777777" w:rsidR="00584BD0" w:rsidRDefault="00584BD0">
    <w:pPr>
      <w:pStyle w:val="Header"/>
    </w:pPr>
    <w:r w:rsidRPr="00584BD0">
      <w:rPr>
        <w:noProof/>
        <w:lang w:val="en-GB" w:eastAsia="en-GB"/>
      </w:rPr>
      <w:drawing>
        <wp:anchor distT="0" distB="0" distL="114300" distR="114300" simplePos="0" relativeHeight="251659264" behindDoc="0" locked="0" layoutInCell="1" allowOverlap="1" wp14:anchorId="2A888CDC" wp14:editId="53909CFA">
          <wp:simplePos x="0" y="0"/>
          <wp:positionH relativeFrom="column">
            <wp:posOffset>-666750</wp:posOffset>
          </wp:positionH>
          <wp:positionV relativeFrom="paragraph">
            <wp:posOffset>-266700</wp:posOffset>
          </wp:positionV>
          <wp:extent cx="1908810" cy="693420"/>
          <wp:effectExtent l="19050" t="0" r="0" b="0"/>
          <wp:wrapSquare wrapText="bothSides"/>
          <wp:docPr id="3" name="Picture 1" descr="C:\Users\u6041629\AppData\Local\Microsoft\Windows\Temporary Internet Files\Content.Outlook\MQVOH0OR\Corporate_Traini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6041629\AppData\Local\Microsoft\Windows\Temporary Internet Files\Content.Outlook\MQVOH0OR\Corporate_Training_Logo.jpg"/>
                  <pic:cNvPicPr>
                    <a:picLocks noChangeAspect="1" noChangeArrowheads="1"/>
                  </pic:cNvPicPr>
                </pic:nvPicPr>
                <pic:blipFill>
                  <a:blip r:embed="rId1"/>
                  <a:srcRect/>
                  <a:stretch>
                    <a:fillRect/>
                  </a:stretch>
                </pic:blipFill>
                <pic:spPr bwMode="auto">
                  <a:xfrm>
                    <a:off x="0" y="0"/>
                    <a:ext cx="1908810" cy="6934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7FC6"/>
    <w:multiLevelType w:val="hybridMultilevel"/>
    <w:tmpl w:val="451EF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C7A10"/>
    <w:multiLevelType w:val="hybridMultilevel"/>
    <w:tmpl w:val="2E54BA7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BA72BA"/>
    <w:multiLevelType w:val="hybridMultilevel"/>
    <w:tmpl w:val="46BC0E6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7D6182"/>
    <w:multiLevelType w:val="hybridMultilevel"/>
    <w:tmpl w:val="1020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B15D1"/>
    <w:multiLevelType w:val="hybridMultilevel"/>
    <w:tmpl w:val="39107A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A02EF4"/>
    <w:multiLevelType w:val="hybridMultilevel"/>
    <w:tmpl w:val="C3D6831E"/>
    <w:lvl w:ilvl="0" w:tplc="8724E020">
      <w:start w:val="1"/>
      <w:numFmt w:val="bullet"/>
      <w:pStyle w:val="CIMbullettex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436600"/>
    <w:multiLevelType w:val="hybridMultilevel"/>
    <w:tmpl w:val="A9EEB7FC"/>
    <w:lvl w:ilvl="0" w:tplc="2D708080">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B04965"/>
    <w:multiLevelType w:val="hybridMultilevel"/>
    <w:tmpl w:val="C9A42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D0"/>
    <w:rsid w:val="00046D3E"/>
    <w:rsid w:val="000E4A17"/>
    <w:rsid w:val="00141A6E"/>
    <w:rsid w:val="0018315D"/>
    <w:rsid w:val="001A22CA"/>
    <w:rsid w:val="001A3D67"/>
    <w:rsid w:val="001C308B"/>
    <w:rsid w:val="00255DE7"/>
    <w:rsid w:val="00266D9B"/>
    <w:rsid w:val="00284671"/>
    <w:rsid w:val="002F3583"/>
    <w:rsid w:val="003664BB"/>
    <w:rsid w:val="003833AB"/>
    <w:rsid w:val="004046C3"/>
    <w:rsid w:val="00470E43"/>
    <w:rsid w:val="004968BE"/>
    <w:rsid w:val="00525D23"/>
    <w:rsid w:val="00542221"/>
    <w:rsid w:val="00562DC4"/>
    <w:rsid w:val="00584BD0"/>
    <w:rsid w:val="005B77A6"/>
    <w:rsid w:val="00663A96"/>
    <w:rsid w:val="00687AD1"/>
    <w:rsid w:val="006F62C1"/>
    <w:rsid w:val="00700FC9"/>
    <w:rsid w:val="0071402D"/>
    <w:rsid w:val="007164F4"/>
    <w:rsid w:val="00766F90"/>
    <w:rsid w:val="00866377"/>
    <w:rsid w:val="00943A2D"/>
    <w:rsid w:val="009A0D75"/>
    <w:rsid w:val="009B67B1"/>
    <w:rsid w:val="00A810E3"/>
    <w:rsid w:val="00B56933"/>
    <w:rsid w:val="00C25E25"/>
    <w:rsid w:val="00C450EB"/>
    <w:rsid w:val="00C576F6"/>
    <w:rsid w:val="00C96495"/>
    <w:rsid w:val="00D13928"/>
    <w:rsid w:val="00D40F4A"/>
    <w:rsid w:val="00D82827"/>
    <w:rsid w:val="00DA295D"/>
    <w:rsid w:val="00E24FC1"/>
    <w:rsid w:val="00E470D8"/>
    <w:rsid w:val="00E81317"/>
    <w:rsid w:val="00EA420F"/>
    <w:rsid w:val="00EA7A94"/>
    <w:rsid w:val="00F52D2C"/>
    <w:rsid w:val="00F54AF1"/>
    <w:rsid w:val="00FA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4A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BD0"/>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Mtemplatetext">
    <w:name w:val="CIM template text"/>
    <w:basedOn w:val="Normal"/>
    <w:link w:val="CIMtemplatetextChar"/>
    <w:rsid w:val="00584BD0"/>
    <w:rPr>
      <w:color w:val="000000"/>
      <w:sz w:val="20"/>
      <w:szCs w:val="20"/>
      <w:lang w:val="en-GB"/>
    </w:rPr>
  </w:style>
  <w:style w:type="character" w:customStyle="1" w:styleId="CIMtemplatetextChar">
    <w:name w:val="CIM template text Char"/>
    <w:basedOn w:val="DefaultParagraphFont"/>
    <w:link w:val="CIMtemplatetext"/>
    <w:rsid w:val="00584BD0"/>
    <w:rPr>
      <w:rFonts w:ascii="Arial" w:eastAsia="Times New Roman" w:hAnsi="Arial" w:cs="Times New Roman"/>
      <w:color w:val="000000"/>
      <w:sz w:val="20"/>
      <w:szCs w:val="20"/>
      <w:lang w:val="en-GB"/>
    </w:rPr>
  </w:style>
  <w:style w:type="paragraph" w:customStyle="1" w:styleId="CIMbullettext">
    <w:name w:val="CIM bullet text"/>
    <w:basedOn w:val="Normal"/>
    <w:rsid w:val="00584BD0"/>
    <w:pPr>
      <w:numPr>
        <w:numId w:val="1"/>
      </w:numPr>
    </w:pPr>
    <w:rPr>
      <w:sz w:val="20"/>
    </w:rPr>
  </w:style>
  <w:style w:type="character" w:customStyle="1" w:styleId="StyleArialBlack9pt">
    <w:name w:val="Style Arial Black 9 pt"/>
    <w:basedOn w:val="DefaultParagraphFont"/>
    <w:rsid w:val="00584BD0"/>
    <w:rPr>
      <w:rFonts w:ascii="Arial Black" w:hAnsi="Arial Black"/>
      <w:dstrike w:val="0"/>
      <w:color w:val="C9A867"/>
      <w:sz w:val="18"/>
      <w:szCs w:val="18"/>
      <w:u w:val="none"/>
      <w:vertAlign w:val="baseline"/>
    </w:rPr>
  </w:style>
  <w:style w:type="character" w:customStyle="1" w:styleId="StyleArialBlack10pt">
    <w:name w:val="Style Arial Black 10 pt"/>
    <w:basedOn w:val="DefaultParagraphFont"/>
    <w:rsid w:val="00584BD0"/>
    <w:rPr>
      <w:rFonts w:ascii="Arial Black" w:hAnsi="Arial Black"/>
      <w:dstrike w:val="0"/>
      <w:color w:val="C9A867"/>
      <w:sz w:val="20"/>
      <w:szCs w:val="20"/>
      <w:u w:val="none"/>
      <w:vertAlign w:val="baseline"/>
    </w:rPr>
  </w:style>
  <w:style w:type="character" w:customStyle="1" w:styleId="Style18pt">
    <w:name w:val="Style 18 pt"/>
    <w:basedOn w:val="DefaultParagraphFont"/>
    <w:rsid w:val="00584BD0"/>
    <w:rPr>
      <w:rFonts w:ascii="Arial" w:hAnsi="Arial"/>
      <w:dstrike w:val="0"/>
      <w:color w:val="C9A867"/>
      <w:sz w:val="36"/>
      <w:szCs w:val="36"/>
      <w:u w:val="none"/>
      <w:vertAlign w:val="baseline"/>
    </w:rPr>
  </w:style>
  <w:style w:type="paragraph" w:styleId="Header">
    <w:name w:val="header"/>
    <w:basedOn w:val="Normal"/>
    <w:link w:val="HeaderChar"/>
    <w:uiPriority w:val="99"/>
    <w:unhideWhenUsed/>
    <w:rsid w:val="00584BD0"/>
    <w:pPr>
      <w:tabs>
        <w:tab w:val="center" w:pos="4680"/>
        <w:tab w:val="right" w:pos="9360"/>
      </w:tabs>
    </w:pPr>
  </w:style>
  <w:style w:type="character" w:customStyle="1" w:styleId="HeaderChar">
    <w:name w:val="Header Char"/>
    <w:basedOn w:val="DefaultParagraphFont"/>
    <w:link w:val="Header"/>
    <w:uiPriority w:val="99"/>
    <w:rsid w:val="00584BD0"/>
    <w:rPr>
      <w:rFonts w:ascii="Arial" w:eastAsia="Times New Roman" w:hAnsi="Arial" w:cs="Times New Roman"/>
    </w:rPr>
  </w:style>
  <w:style w:type="paragraph" w:styleId="Footer">
    <w:name w:val="footer"/>
    <w:basedOn w:val="Normal"/>
    <w:link w:val="FooterChar"/>
    <w:uiPriority w:val="99"/>
    <w:semiHidden/>
    <w:unhideWhenUsed/>
    <w:rsid w:val="00584BD0"/>
    <w:pPr>
      <w:tabs>
        <w:tab w:val="center" w:pos="4680"/>
        <w:tab w:val="right" w:pos="9360"/>
      </w:tabs>
    </w:pPr>
  </w:style>
  <w:style w:type="character" w:customStyle="1" w:styleId="FooterChar">
    <w:name w:val="Footer Char"/>
    <w:basedOn w:val="DefaultParagraphFont"/>
    <w:link w:val="Footer"/>
    <w:uiPriority w:val="99"/>
    <w:semiHidden/>
    <w:rsid w:val="00584BD0"/>
    <w:rPr>
      <w:rFonts w:ascii="Arial" w:eastAsia="Times New Roman" w:hAnsi="Arial" w:cs="Times New Roman"/>
    </w:rPr>
  </w:style>
  <w:style w:type="paragraph" w:styleId="BodyText">
    <w:name w:val="Body Text"/>
    <w:basedOn w:val="Normal"/>
    <w:link w:val="BodyTextChar"/>
    <w:rsid w:val="00266D9B"/>
    <w:pPr>
      <w:spacing w:after="120"/>
    </w:pPr>
  </w:style>
  <w:style w:type="character" w:customStyle="1" w:styleId="BodyTextChar">
    <w:name w:val="Body Text Char"/>
    <w:basedOn w:val="DefaultParagraphFont"/>
    <w:link w:val="BodyText"/>
    <w:rsid w:val="00266D9B"/>
    <w:rPr>
      <w:rFonts w:ascii="Arial" w:eastAsia="Times New Roman" w:hAnsi="Arial" w:cs="Times New Roman"/>
    </w:rPr>
  </w:style>
  <w:style w:type="paragraph" w:styleId="ListParagraph">
    <w:name w:val="List Paragraph"/>
    <w:basedOn w:val="Normal"/>
    <w:uiPriority w:val="34"/>
    <w:qFormat/>
    <w:rsid w:val="009A0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22033">
      <w:bodyDiv w:val="1"/>
      <w:marLeft w:val="0"/>
      <w:marRight w:val="0"/>
      <w:marTop w:val="0"/>
      <w:marBottom w:val="0"/>
      <w:divBdr>
        <w:top w:val="none" w:sz="0" w:space="0" w:color="auto"/>
        <w:left w:val="none" w:sz="0" w:space="0" w:color="auto"/>
        <w:bottom w:val="none" w:sz="0" w:space="0" w:color="auto"/>
        <w:right w:val="none" w:sz="0" w:space="0" w:color="auto"/>
      </w:divBdr>
    </w:div>
    <w:div w:id="334454453">
      <w:bodyDiv w:val="1"/>
      <w:marLeft w:val="0"/>
      <w:marRight w:val="0"/>
      <w:marTop w:val="0"/>
      <w:marBottom w:val="0"/>
      <w:divBdr>
        <w:top w:val="none" w:sz="0" w:space="0" w:color="auto"/>
        <w:left w:val="none" w:sz="0" w:space="0" w:color="auto"/>
        <w:bottom w:val="none" w:sz="0" w:space="0" w:color="auto"/>
        <w:right w:val="none" w:sz="0" w:space="0" w:color="auto"/>
      </w:divBdr>
    </w:div>
    <w:div w:id="1568566033">
      <w:bodyDiv w:val="1"/>
      <w:marLeft w:val="0"/>
      <w:marRight w:val="0"/>
      <w:marTop w:val="0"/>
      <w:marBottom w:val="0"/>
      <w:divBdr>
        <w:top w:val="none" w:sz="0" w:space="0" w:color="auto"/>
        <w:left w:val="none" w:sz="0" w:space="0" w:color="auto"/>
        <w:bottom w:val="none" w:sz="0" w:space="0" w:color="auto"/>
        <w:right w:val="none" w:sz="0" w:space="0" w:color="auto"/>
      </w:divBdr>
    </w:div>
    <w:div w:id="1941180640">
      <w:bodyDiv w:val="1"/>
      <w:marLeft w:val="0"/>
      <w:marRight w:val="0"/>
      <w:marTop w:val="0"/>
      <w:marBottom w:val="0"/>
      <w:divBdr>
        <w:top w:val="none" w:sz="0" w:space="0" w:color="auto"/>
        <w:left w:val="none" w:sz="0" w:space="0" w:color="auto"/>
        <w:bottom w:val="none" w:sz="0" w:space="0" w:color="auto"/>
        <w:right w:val="none" w:sz="0" w:space="0" w:color="auto"/>
      </w:divBdr>
    </w:div>
    <w:div w:id="2055962551">
      <w:bodyDiv w:val="1"/>
      <w:marLeft w:val="0"/>
      <w:marRight w:val="0"/>
      <w:marTop w:val="0"/>
      <w:marBottom w:val="0"/>
      <w:divBdr>
        <w:top w:val="none" w:sz="0" w:space="0" w:color="auto"/>
        <w:left w:val="none" w:sz="0" w:space="0" w:color="auto"/>
        <w:bottom w:val="none" w:sz="0" w:space="0" w:color="auto"/>
        <w:right w:val="none" w:sz="0" w:space="0" w:color="auto"/>
      </w:divBdr>
    </w:div>
    <w:div w:id="20568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Thomson Reuters</Company>
  <LinksUpToDate>false</LinksUpToDate>
  <CharactersWithSpaces>1890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Reuters Foundation</dc:creator>
  <cp:keywords/>
  <dc:description/>
  <cp:lastModifiedBy>Melanie Cheary</cp:lastModifiedBy>
  <cp:revision>3</cp:revision>
  <dcterms:created xsi:type="dcterms:W3CDTF">2017-03-04T06:38:00Z</dcterms:created>
  <dcterms:modified xsi:type="dcterms:W3CDTF">2017-03-04T07:02:00Z</dcterms:modified>
  <cp:category/>
</cp:coreProperties>
</file>